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7A" w:rsidRPr="0063798C" w:rsidRDefault="00671C7A" w:rsidP="0063798C">
      <w:pPr>
        <w:jc w:val="center"/>
        <w:rPr>
          <w:sz w:val="24"/>
          <w:szCs w:val="24"/>
        </w:rPr>
      </w:pPr>
      <w:r w:rsidRPr="0063798C">
        <w:rPr>
          <w:sz w:val="24"/>
          <w:szCs w:val="24"/>
          <w:highlight w:val="yellow"/>
        </w:rPr>
        <w:t>DOCUMENTO PER LA CONSULTAZIONE</w:t>
      </w:r>
      <w:r w:rsidR="0063798C" w:rsidRPr="0063798C">
        <w:rPr>
          <w:sz w:val="24"/>
          <w:szCs w:val="24"/>
          <w:highlight w:val="yellow"/>
        </w:rPr>
        <w:t xml:space="preserve"> </w:t>
      </w:r>
      <w:r w:rsidR="005944D4">
        <w:rPr>
          <w:sz w:val="24"/>
          <w:szCs w:val="24"/>
          <w:highlight w:val="yellow"/>
        </w:rPr>
        <w:t xml:space="preserve">ARERA </w:t>
      </w:r>
      <w:r w:rsidRPr="0063798C">
        <w:rPr>
          <w:sz w:val="24"/>
          <w:szCs w:val="24"/>
          <w:highlight w:val="yellow"/>
        </w:rPr>
        <w:t>351/2019/R/RIF</w:t>
      </w:r>
    </w:p>
    <w:tbl>
      <w:tblPr>
        <w:tblStyle w:val="Grigliatabella"/>
        <w:tblW w:w="0" w:type="auto"/>
        <w:tblLook w:val="04A0"/>
      </w:tblPr>
      <w:tblGrid>
        <w:gridCol w:w="10112"/>
      </w:tblGrid>
      <w:tr w:rsidR="00671C7A" w:rsidTr="00671C7A">
        <w:tc>
          <w:tcPr>
            <w:tcW w:w="10112" w:type="dxa"/>
          </w:tcPr>
          <w:p w:rsidR="00671C7A" w:rsidRPr="004976E9" w:rsidRDefault="00671C7A" w:rsidP="00671C7A">
            <w:pPr>
              <w:jc w:val="center"/>
              <w:rPr>
                <w:b/>
                <w:sz w:val="36"/>
                <w:szCs w:val="36"/>
              </w:rPr>
            </w:pPr>
            <w:r w:rsidRPr="004976E9">
              <w:rPr>
                <w:b/>
                <w:sz w:val="36"/>
                <w:szCs w:val="36"/>
              </w:rPr>
              <w:t xml:space="preserve">ORIENTAMENTI PER LA COPERTURA DEI COSTI EFFICIENTI </w:t>
            </w:r>
            <w:proofErr w:type="spellStart"/>
            <w:r w:rsidRPr="004976E9">
              <w:rPr>
                <w:b/>
                <w:sz w:val="36"/>
                <w:szCs w:val="36"/>
              </w:rPr>
              <w:t>DI</w:t>
            </w:r>
            <w:proofErr w:type="spellEnd"/>
            <w:r w:rsidRPr="004976E9">
              <w:rPr>
                <w:b/>
                <w:sz w:val="36"/>
                <w:szCs w:val="36"/>
              </w:rPr>
              <w:t xml:space="preserve"> ESERCIZIO E </w:t>
            </w:r>
            <w:proofErr w:type="spellStart"/>
            <w:r w:rsidRPr="004976E9">
              <w:rPr>
                <w:b/>
                <w:sz w:val="36"/>
                <w:szCs w:val="36"/>
              </w:rPr>
              <w:t>DI</w:t>
            </w:r>
            <w:proofErr w:type="spellEnd"/>
            <w:r w:rsidRPr="004976E9">
              <w:rPr>
                <w:b/>
                <w:sz w:val="36"/>
                <w:szCs w:val="36"/>
              </w:rPr>
              <w:t xml:space="preserve"> INVESTIMENTO DEL SERVIZIO INTEGRATO DEI RIFIUTI PER IL PERIODO 2018-2021</w:t>
            </w:r>
          </w:p>
          <w:p w:rsidR="00671C7A" w:rsidRDefault="00671C7A"/>
        </w:tc>
      </w:tr>
    </w:tbl>
    <w:p w:rsidR="00145626" w:rsidRDefault="00145626"/>
    <w:p w:rsidR="0063798C" w:rsidRPr="00671C7A" w:rsidRDefault="0063798C" w:rsidP="0063798C">
      <w:pPr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Per facilitare la compilazione, s</w:t>
      </w:r>
      <w:r w:rsidRPr="00671C7A">
        <w:rPr>
          <w:b/>
          <w:color w:val="FF0000"/>
          <w:sz w:val="24"/>
          <w:szCs w:val="24"/>
        </w:rPr>
        <w:t>eguono i box con gli specifici quesiti di ARERA (dove potranno essere inseriti i contributi).</w:t>
      </w:r>
      <w:r>
        <w:rPr>
          <w:b/>
          <w:color w:val="FF0000"/>
          <w:sz w:val="24"/>
          <w:szCs w:val="24"/>
        </w:rPr>
        <w:t xml:space="preserve"> </w:t>
      </w:r>
      <w:r w:rsidRPr="00671C7A">
        <w:rPr>
          <w:b/>
          <w:color w:val="FF0000"/>
          <w:sz w:val="24"/>
          <w:szCs w:val="24"/>
        </w:rPr>
        <w:t xml:space="preserve">Per consultare gli argomenti </w:t>
      </w:r>
      <w:r>
        <w:rPr>
          <w:b/>
          <w:color w:val="FF0000"/>
          <w:sz w:val="24"/>
          <w:szCs w:val="24"/>
        </w:rPr>
        <w:t>visionare</w:t>
      </w:r>
      <w:r w:rsidRPr="00671C7A">
        <w:rPr>
          <w:b/>
          <w:color w:val="FF0000"/>
          <w:sz w:val="24"/>
          <w:szCs w:val="24"/>
        </w:rPr>
        <w:t xml:space="preserve"> il documento </w:t>
      </w:r>
      <w:r>
        <w:rPr>
          <w:b/>
          <w:color w:val="FF0000"/>
          <w:sz w:val="24"/>
          <w:szCs w:val="24"/>
        </w:rPr>
        <w:t xml:space="preserve">di consultazione </w:t>
      </w:r>
      <w:r w:rsidRPr="00671C7A">
        <w:rPr>
          <w:b/>
          <w:color w:val="FF0000"/>
          <w:sz w:val="24"/>
          <w:szCs w:val="24"/>
        </w:rPr>
        <w:t>completo</w:t>
      </w:r>
      <w:r>
        <w:rPr>
          <w:b/>
          <w:color w:val="FF0000"/>
          <w:sz w:val="24"/>
          <w:szCs w:val="24"/>
        </w:rPr>
        <w:t>.</w:t>
      </w:r>
    </w:p>
    <w:p w:rsidR="00671C7A" w:rsidRPr="00671C7A" w:rsidRDefault="00671C7A" w:rsidP="00671C7A"/>
    <w:tbl>
      <w:tblPr>
        <w:tblStyle w:val="Grigliatabella"/>
        <w:tblW w:w="0" w:type="auto"/>
        <w:tblLook w:val="04A0"/>
      </w:tblPr>
      <w:tblGrid>
        <w:gridCol w:w="10112"/>
      </w:tblGrid>
      <w:tr w:rsidR="00671C7A" w:rsidTr="00671C7A">
        <w:tc>
          <w:tcPr>
            <w:tcW w:w="10112" w:type="dxa"/>
          </w:tcPr>
          <w:p w:rsidR="00671C7A" w:rsidRDefault="00671C7A" w:rsidP="00671C7A">
            <w:pPr>
              <w:spacing w:after="200" w:line="276" w:lineRule="auto"/>
              <w:jc w:val="both"/>
              <w:rPr>
                <w:i/>
              </w:rPr>
            </w:pPr>
            <w:r w:rsidRPr="00671C7A">
              <w:rPr>
                <w:b/>
                <w:i/>
              </w:rPr>
              <w:t>Q1.</w:t>
            </w:r>
            <w:r w:rsidRPr="00671C7A">
              <w:rPr>
                <w:i/>
              </w:rPr>
              <w:t xml:space="preserve"> Si condivide quanto prospettato con riferimento all’ambito di applicazione della metodologia tariffaria per la determinazione dei corrispettivi del servizio integrato dei rifiuti e dei singoli servizi che costituiscono attività di gestione, a copertura dei costi di esercizio e di investimento? Motivare la risposta.</w:t>
            </w:r>
          </w:p>
          <w:p w:rsidR="00417F06" w:rsidRPr="00417F06" w:rsidRDefault="00417F06" w:rsidP="00671C7A">
            <w:pP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</w:tc>
      </w:tr>
      <w:tr w:rsidR="00671C7A" w:rsidTr="00671C7A">
        <w:tc>
          <w:tcPr>
            <w:tcW w:w="10112" w:type="dxa"/>
          </w:tcPr>
          <w:p w:rsidR="00671C7A" w:rsidRDefault="00671C7A" w:rsidP="00D955DE">
            <w:pPr>
              <w:spacing w:after="200" w:line="276" w:lineRule="auto"/>
              <w:jc w:val="both"/>
              <w:rPr>
                <w:i/>
              </w:rPr>
            </w:pPr>
            <w:r w:rsidRPr="00671C7A">
              <w:rPr>
                <w:b/>
                <w:i/>
              </w:rPr>
              <w:t>Q2.</w:t>
            </w:r>
            <w:r w:rsidRPr="00671C7A">
              <w:rPr>
                <w:i/>
              </w:rPr>
              <w:t xml:space="preserve"> Si condivide l’orientamento di escludere dal perimetro della regolazione l’attività di raccolta, trasporto e smaltimento amianto da utenze domestiche? Quali soluzioni possono contemperare l’esigenza di tutela della salute e dell’ambiente con quelle di rigorosa definizione delle attività riservate alla gestione del ciclo dei rifiuti? Motivare la risposta.</w:t>
            </w:r>
          </w:p>
          <w:p w:rsidR="00417F06" w:rsidRPr="00417F06" w:rsidRDefault="00417F06" w:rsidP="00D955DE">
            <w:pP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</w:tc>
      </w:tr>
      <w:tr w:rsidR="00671C7A" w:rsidTr="00671C7A">
        <w:tc>
          <w:tcPr>
            <w:tcW w:w="10112" w:type="dxa"/>
          </w:tcPr>
          <w:p w:rsidR="00671C7A" w:rsidRPr="004976E9" w:rsidRDefault="00D955DE" w:rsidP="00671C7A">
            <w:pPr>
              <w:jc w:val="both"/>
              <w:rPr>
                <w:i/>
              </w:rPr>
            </w:pPr>
            <w:r w:rsidRPr="00D955DE">
              <w:rPr>
                <w:b/>
                <w:i/>
              </w:rPr>
              <w:t>Q3</w:t>
            </w:r>
            <w:r w:rsidRPr="00D955DE">
              <w:rPr>
                <w:i/>
              </w:rPr>
              <w:t xml:space="preserve">. In caso di gestori che operino su più affidamenti, quali driver di </w:t>
            </w:r>
            <w:proofErr w:type="spellStart"/>
            <w:r w:rsidRPr="00D955DE">
              <w:rPr>
                <w:i/>
              </w:rPr>
              <w:t>riattribuzione</w:t>
            </w:r>
            <w:proofErr w:type="spellEnd"/>
            <w:r w:rsidRPr="00D955DE">
              <w:rPr>
                <w:i/>
              </w:rPr>
              <w:t xml:space="preserve"> dei costi si ritengono maggiormente significativi per migliorare la </w:t>
            </w:r>
            <w:proofErr w:type="spellStart"/>
            <w:r w:rsidRPr="00D955DE">
              <w:rPr>
                <w:i/>
              </w:rPr>
              <w:t>cost-reflectivity</w:t>
            </w:r>
            <w:proofErr w:type="spellEnd"/>
            <w:r w:rsidR="004976E9">
              <w:rPr>
                <w:i/>
              </w:rPr>
              <w:t xml:space="preserve"> </w:t>
            </w:r>
            <w:r w:rsidRPr="00D955DE">
              <w:rPr>
                <w:i/>
              </w:rPr>
              <w:t>delle entrate tariffarie? Motivare la risposta.</w:t>
            </w:r>
          </w:p>
          <w:p w:rsidR="00417F06" w:rsidRPr="00417F06" w:rsidRDefault="00417F06" w:rsidP="00671C7A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D955DE" w:rsidRDefault="00D955DE" w:rsidP="00671C7A">
            <w:pPr>
              <w:jc w:val="both"/>
              <w:rPr>
                <w:i/>
              </w:rPr>
            </w:pPr>
          </w:p>
        </w:tc>
      </w:tr>
      <w:tr w:rsidR="00671C7A" w:rsidTr="00671C7A">
        <w:tc>
          <w:tcPr>
            <w:tcW w:w="10112" w:type="dxa"/>
          </w:tcPr>
          <w:p w:rsidR="00671C7A" w:rsidRDefault="00D955DE" w:rsidP="00D955DE">
            <w:pPr>
              <w:jc w:val="both"/>
              <w:rPr>
                <w:i/>
              </w:rPr>
            </w:pPr>
            <w:r w:rsidRPr="00D955DE">
              <w:rPr>
                <w:b/>
                <w:i/>
              </w:rPr>
              <w:t>Q4.</w:t>
            </w:r>
            <w:r w:rsidRPr="00D955DE">
              <w:rPr>
                <w:i/>
              </w:rPr>
              <w:t xml:space="preserve"> Si condivide l’orientamento di prevedere che il fattore di </w:t>
            </w:r>
            <w:proofErr w:type="spellStart"/>
            <w:r w:rsidRPr="00D955DE">
              <w:rPr>
                <w:i/>
              </w:rPr>
              <w:t>sharing</w:t>
            </w:r>
            <w:proofErr w:type="spellEnd"/>
            <w:r w:rsidRPr="00D955DE">
              <w:rPr>
                <w:i/>
              </w:rPr>
              <w:t>, b, sia valorizzato</w:t>
            </w:r>
            <w:r>
              <w:rPr>
                <w:i/>
              </w:rPr>
              <w:t xml:space="preserve"> </w:t>
            </w:r>
            <w:r w:rsidRPr="00D955DE">
              <w:rPr>
                <w:i/>
              </w:rPr>
              <w:t>nell’ambito di un intervallo o si ritiene preferibile la fissazione di un valore puntuale?</w:t>
            </w:r>
            <w:r>
              <w:rPr>
                <w:i/>
              </w:rPr>
              <w:t xml:space="preserve"> </w:t>
            </w:r>
            <w:r w:rsidRPr="00D955DE">
              <w:rPr>
                <w:i/>
              </w:rPr>
              <w:t>Motivare la risposta.</w:t>
            </w:r>
          </w:p>
          <w:p w:rsidR="00417F06" w:rsidRPr="00417F06" w:rsidRDefault="00417F06" w:rsidP="00D955DE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D955DE" w:rsidRDefault="00D955DE" w:rsidP="00D955DE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D955DE" w:rsidRDefault="00D955DE" w:rsidP="00671C7A">
            <w:pPr>
              <w:jc w:val="both"/>
              <w:rPr>
                <w:i/>
              </w:rPr>
            </w:pPr>
            <w:r w:rsidRPr="00D955DE">
              <w:rPr>
                <w:b/>
                <w:i/>
              </w:rPr>
              <w:t>Q5.</w:t>
            </w:r>
            <w:r w:rsidRPr="00D955DE">
              <w:rPr>
                <w:i/>
              </w:rPr>
              <w:t xml:space="preserve"> Si ritiene congruo l'intervallo di variazione prospettato per la valorizzazione del</w:t>
            </w:r>
            <w:r>
              <w:rPr>
                <w:i/>
              </w:rPr>
              <w:t xml:space="preserve"> </w:t>
            </w:r>
            <w:r w:rsidRPr="00D955DE">
              <w:rPr>
                <w:i/>
              </w:rPr>
              <w:t xml:space="preserve">fattore b di </w:t>
            </w:r>
            <w:proofErr w:type="spellStart"/>
            <w:r w:rsidRPr="00D955DE">
              <w:rPr>
                <w:i/>
              </w:rPr>
              <w:t>sharing</w:t>
            </w:r>
            <w:proofErr w:type="spellEnd"/>
            <w:r w:rsidRPr="00D955DE">
              <w:rPr>
                <w:i/>
              </w:rPr>
              <w:t>? Si ritiene che tale valorizzazione potrebbe opportunamente</w:t>
            </w:r>
            <w:r>
              <w:rPr>
                <w:i/>
              </w:rPr>
              <w:t xml:space="preserve"> </w:t>
            </w:r>
            <w:r w:rsidRPr="00D955DE">
              <w:rPr>
                <w:i/>
              </w:rPr>
              <w:t>avvenire da parte dell'EGATO o di altro ente territorialmente competente? Motivare</w:t>
            </w:r>
            <w:r>
              <w:rPr>
                <w:i/>
              </w:rPr>
              <w:t xml:space="preserve"> </w:t>
            </w:r>
            <w:r w:rsidRPr="00D955DE">
              <w:rPr>
                <w:i/>
              </w:rPr>
              <w:t>la risposta.</w:t>
            </w:r>
          </w:p>
          <w:p w:rsidR="00D955DE" w:rsidRPr="00D955DE" w:rsidRDefault="00417F06" w:rsidP="00671C7A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</w:tc>
      </w:tr>
      <w:tr w:rsidR="00D955DE" w:rsidTr="00671C7A">
        <w:tc>
          <w:tcPr>
            <w:tcW w:w="10112" w:type="dxa"/>
          </w:tcPr>
          <w:p w:rsidR="00D955DE" w:rsidRDefault="00D955DE" w:rsidP="00D955DE">
            <w:pPr>
              <w:jc w:val="both"/>
              <w:rPr>
                <w:i/>
              </w:rPr>
            </w:pPr>
            <w:r w:rsidRPr="00D955DE">
              <w:rPr>
                <w:b/>
                <w:i/>
              </w:rPr>
              <w:t>Q7.</w:t>
            </w:r>
            <w:r w:rsidRPr="00D955DE">
              <w:rPr>
                <w:i/>
              </w:rPr>
              <w:t xml:space="preserve"> Si condivide l’impostazione presentata? In particolare, nel caso in cui si verifichi una sostanziale stabilità dei costi riconosciuti e i medesimi non permettano di liberare risorse per il conseguimento di obiettivi aggiuntivi, può essere utile prevedere la possibilità di ammettere tra i costi degli oneri aggiuntivi specificamente destinati al conseguimento di tali obiettivi? Motivare la risposta.</w:t>
            </w:r>
          </w:p>
          <w:p w:rsidR="00417F06" w:rsidRPr="00417F06" w:rsidRDefault="00417F06" w:rsidP="00D955DE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D955DE" w:rsidRDefault="00D955DE" w:rsidP="00D955DE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D955DE" w:rsidRDefault="00D955DE" w:rsidP="00671C7A">
            <w:pPr>
              <w:jc w:val="both"/>
              <w:rPr>
                <w:i/>
              </w:rPr>
            </w:pPr>
            <w:r w:rsidRPr="00D955DE">
              <w:rPr>
                <w:b/>
                <w:i/>
              </w:rPr>
              <w:t>Q8.</w:t>
            </w:r>
            <w:r w:rsidRPr="00D955DE">
              <w:rPr>
                <w:i/>
              </w:rPr>
              <w:t xml:space="preserve"> Qualora si registrino situazioni di possibile squilibrio economico finanziario, anche alla luce dei profili di certezza dei dati e di trasparenza introdotti dall’Autorità, il cui superamento non sia compatibile con la </w:t>
            </w:r>
            <w:r w:rsidRPr="00D955DE">
              <w:rPr>
                <w:i/>
              </w:rPr>
              <w:lastRenderedPageBreak/>
              <w:t>contemporanea attribuzione di obiettivi migliorativi alla gestione, quali soluzioni possono essere considerate? Motivare la risposta.</w:t>
            </w:r>
          </w:p>
          <w:p w:rsidR="00417F06" w:rsidRPr="00417F06" w:rsidRDefault="00417F06" w:rsidP="00671C7A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</w:tc>
      </w:tr>
      <w:tr w:rsidR="00D955DE" w:rsidTr="00671C7A">
        <w:tc>
          <w:tcPr>
            <w:tcW w:w="10112" w:type="dxa"/>
          </w:tcPr>
          <w:p w:rsidR="002E1A3B" w:rsidRPr="002E1A3B" w:rsidRDefault="002E1A3B" w:rsidP="002E1A3B">
            <w:pPr>
              <w:jc w:val="both"/>
              <w:rPr>
                <w:i/>
              </w:rPr>
            </w:pPr>
            <w:r w:rsidRPr="002E1A3B">
              <w:rPr>
                <w:b/>
                <w:i/>
              </w:rPr>
              <w:lastRenderedPageBreak/>
              <w:t>Q9.</w:t>
            </w:r>
            <w:r w:rsidRPr="002E1A3B">
              <w:rPr>
                <w:i/>
              </w:rPr>
              <w:t xml:space="preserve"> Si condivide l’impostazione prospettata e, in particolare, i fattori sottesi determinazione del vincolo alla crescita delle entrate tariffarie? Motivare risposta.</w:t>
            </w:r>
          </w:p>
          <w:p w:rsidR="00D955DE" w:rsidRPr="00417F06" w:rsidRDefault="00417F06" w:rsidP="002E1A3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</w:tr>
      <w:tr w:rsidR="00D955DE" w:rsidTr="00671C7A">
        <w:tc>
          <w:tcPr>
            <w:tcW w:w="10112" w:type="dxa"/>
          </w:tcPr>
          <w:p w:rsidR="002E1A3B" w:rsidRDefault="002E1A3B" w:rsidP="002E1A3B">
            <w:pPr>
              <w:jc w:val="both"/>
              <w:rPr>
                <w:i/>
              </w:rPr>
            </w:pPr>
            <w:r w:rsidRPr="002E1A3B">
              <w:rPr>
                <w:b/>
                <w:i/>
              </w:rPr>
              <w:t>Q10.</w:t>
            </w:r>
            <w:r w:rsidRPr="002E1A3B">
              <w:rPr>
                <w:i/>
              </w:rPr>
              <w:t xml:space="preserve"> Si ritengono congrui gli intervalli prospettati per la valorizzazione dei suddetti fattori? Motivare la risposta.</w:t>
            </w:r>
          </w:p>
          <w:p w:rsidR="00417F06" w:rsidRPr="00417F06" w:rsidRDefault="00417F06" w:rsidP="002E1A3B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671C7A" w:rsidRDefault="00D955DE" w:rsidP="00671C7A">
            <w:pPr>
              <w:jc w:val="both"/>
              <w:rPr>
                <w:b/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2E1A3B" w:rsidRDefault="002E1A3B" w:rsidP="002E1A3B">
            <w:pPr>
              <w:jc w:val="both"/>
              <w:rPr>
                <w:i/>
              </w:rPr>
            </w:pPr>
            <w:r w:rsidRPr="002E1A3B">
              <w:rPr>
                <w:b/>
                <w:i/>
              </w:rPr>
              <w:t>Q11.</w:t>
            </w:r>
            <w:r w:rsidRPr="002E1A3B">
              <w:rPr>
                <w:i/>
              </w:rPr>
              <w:t xml:space="preserve"> Quali ulteriori elementi possono risultare significativi nella descrizione di situazioni in cui si può rendere necessario il superamento limite? Motivare la risposta.</w:t>
            </w:r>
          </w:p>
          <w:p w:rsidR="00417F06" w:rsidRPr="00417F06" w:rsidRDefault="00417F06" w:rsidP="002E1A3B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671C7A" w:rsidRDefault="00D955DE" w:rsidP="00671C7A">
            <w:pPr>
              <w:jc w:val="both"/>
              <w:rPr>
                <w:b/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2E1A3B" w:rsidRDefault="002E1A3B" w:rsidP="002E1A3B">
            <w:pPr>
              <w:jc w:val="both"/>
              <w:rPr>
                <w:i/>
              </w:rPr>
            </w:pPr>
            <w:r w:rsidRPr="002E1A3B">
              <w:rPr>
                <w:b/>
                <w:i/>
              </w:rPr>
              <w:t xml:space="preserve">Q12. </w:t>
            </w:r>
            <w:r w:rsidRPr="002E1A3B">
              <w:rPr>
                <w:i/>
              </w:rPr>
              <w:t xml:space="preserve">Si condivide l’elenco delle poste </w:t>
            </w:r>
            <w:proofErr w:type="spellStart"/>
            <w:r w:rsidRPr="002E1A3B">
              <w:rPr>
                <w:i/>
              </w:rPr>
              <w:t>rettificative</w:t>
            </w:r>
            <w:proofErr w:type="spellEnd"/>
            <w:r w:rsidRPr="002E1A3B">
              <w:rPr>
                <w:i/>
              </w:rPr>
              <w:t xml:space="preserve"> individuato dall’Autorità ai fini del calcolo dei costi efficienti da ammettere a riconoscimento? Motivare la risposta.</w:t>
            </w:r>
          </w:p>
          <w:p w:rsidR="00417F06" w:rsidRPr="00417F06" w:rsidRDefault="00417F06" w:rsidP="002E1A3B">
            <w:pPr>
              <w:jc w:val="both"/>
              <w:rPr>
                <w:b/>
                <w:i/>
              </w:rPr>
            </w:pPr>
            <w:r>
              <w:rPr>
                <w:i/>
              </w:rPr>
              <w:t>…</w:t>
            </w:r>
          </w:p>
          <w:p w:rsidR="00D955DE" w:rsidRPr="002E1A3B" w:rsidRDefault="00D955DE" w:rsidP="00671C7A">
            <w:pPr>
              <w:jc w:val="both"/>
              <w:rPr>
                <w:b/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2E1A3B" w:rsidRDefault="002E1A3B" w:rsidP="002E1A3B">
            <w:pPr>
              <w:jc w:val="both"/>
              <w:rPr>
                <w:rFonts w:cstheme="minorHAnsi"/>
                <w:i/>
              </w:rPr>
            </w:pPr>
            <w:r w:rsidRPr="002E1A3B">
              <w:rPr>
                <w:rFonts w:cstheme="minorHAnsi"/>
                <w:b/>
                <w:i/>
              </w:rPr>
              <w:t>Q13.</w:t>
            </w:r>
            <w:r w:rsidRPr="002E1A3B">
              <w:rPr>
                <w:rFonts w:cstheme="minorHAnsi"/>
                <w:i/>
              </w:rPr>
              <w:t xml:space="preserve"> Si condividono gli elementi richiamati in ordine alla composizione dei costi operativi di gestione, CG</w:t>
            </w:r>
            <w:r w:rsidRPr="002E1A3B">
              <w:rPr>
                <w:rFonts w:ascii="Cambria Math" w:hAnsi="Cambria Math" w:cstheme="minorHAnsi"/>
                <w:i/>
              </w:rPr>
              <w:t>𝑎</w:t>
            </w:r>
            <w:r w:rsidRPr="002E1A3B">
              <w:rPr>
                <w:rFonts w:cstheme="minorHAnsi"/>
                <w:i/>
              </w:rPr>
              <w:t>? Motivare la risposta.</w:t>
            </w:r>
          </w:p>
          <w:p w:rsidR="00417F06" w:rsidRPr="00417F06" w:rsidRDefault="00417F06" w:rsidP="002E1A3B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D955DE" w:rsidRPr="002E1A3B" w:rsidRDefault="00D955DE" w:rsidP="002E1A3B">
            <w:pPr>
              <w:jc w:val="both"/>
              <w:rPr>
                <w:b/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2E1A3B" w:rsidRDefault="002E1A3B" w:rsidP="002E1A3B">
            <w:pPr>
              <w:jc w:val="both"/>
              <w:rPr>
                <w:rFonts w:cstheme="minorHAnsi"/>
                <w:i/>
              </w:rPr>
            </w:pPr>
            <w:r w:rsidRPr="002E1A3B">
              <w:rPr>
                <w:rFonts w:cstheme="minorHAnsi"/>
                <w:b/>
                <w:i/>
              </w:rPr>
              <w:t>Q14.</w:t>
            </w:r>
            <w:r w:rsidRPr="002E1A3B">
              <w:rPr>
                <w:rFonts w:cstheme="minorHAnsi"/>
                <w:i/>
              </w:rPr>
              <w:t xml:space="preserve"> Con riferimento alle singole voci di costo, si condivide la prospettata </w:t>
            </w:r>
            <w:proofErr w:type="spellStart"/>
            <w:r w:rsidRPr="002E1A3B">
              <w:rPr>
                <w:rFonts w:cstheme="minorHAnsi"/>
                <w:i/>
              </w:rPr>
              <w:t>riattribuzione</w:t>
            </w:r>
            <w:proofErr w:type="spellEnd"/>
            <w:r w:rsidRPr="002E1A3B">
              <w:rPr>
                <w:rFonts w:cstheme="minorHAnsi"/>
                <w:i/>
              </w:rPr>
              <w:t xml:space="preserve"> delle attività? Motivare la risposta.</w:t>
            </w:r>
          </w:p>
          <w:p w:rsidR="00417F06" w:rsidRPr="00417F06" w:rsidRDefault="00417F06" w:rsidP="002E1A3B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D955DE" w:rsidRPr="00671C7A" w:rsidRDefault="00D955DE" w:rsidP="00671C7A">
            <w:pPr>
              <w:jc w:val="both"/>
              <w:rPr>
                <w:b/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2E1A3B" w:rsidRDefault="002E1A3B" w:rsidP="002E1A3B">
            <w:pPr>
              <w:jc w:val="both"/>
              <w:rPr>
                <w:rFonts w:cstheme="minorHAnsi"/>
                <w:i/>
              </w:rPr>
            </w:pPr>
            <w:r w:rsidRPr="002E1A3B">
              <w:rPr>
                <w:rFonts w:cstheme="minorHAnsi"/>
                <w:b/>
                <w:i/>
              </w:rPr>
              <w:t>Q15.</w:t>
            </w:r>
            <w:r w:rsidRPr="002E1A3B">
              <w:rPr>
                <w:rFonts w:cstheme="minorHAnsi"/>
                <w:i/>
              </w:rPr>
              <w:t xml:space="preserve"> Sotto il profilo </w:t>
            </w:r>
            <w:proofErr w:type="spellStart"/>
            <w:r w:rsidRPr="002E1A3B">
              <w:rPr>
                <w:rFonts w:cstheme="minorHAnsi"/>
                <w:i/>
              </w:rPr>
              <w:t>implementativo</w:t>
            </w:r>
            <w:proofErr w:type="spellEnd"/>
            <w:r w:rsidRPr="002E1A3B">
              <w:rPr>
                <w:rFonts w:cstheme="minorHAnsi"/>
                <w:i/>
              </w:rPr>
              <w:t>, quali, tra le innovazioni proposte, possono comportare eventuali criticità? Motivare la risposta.</w:t>
            </w:r>
          </w:p>
          <w:p w:rsidR="00417F06" w:rsidRPr="00417F06" w:rsidRDefault="00417F06" w:rsidP="002E1A3B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D955DE" w:rsidRPr="00671C7A" w:rsidRDefault="00D955DE" w:rsidP="00671C7A">
            <w:pPr>
              <w:jc w:val="both"/>
              <w:rPr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2E1A3B" w:rsidRDefault="002E1A3B" w:rsidP="002E1A3B">
            <w:pPr>
              <w:jc w:val="both"/>
              <w:rPr>
                <w:rFonts w:cstheme="minorHAnsi"/>
                <w:i/>
              </w:rPr>
            </w:pPr>
            <w:r w:rsidRPr="002E1A3B">
              <w:rPr>
                <w:rFonts w:cstheme="minorHAnsi"/>
                <w:b/>
                <w:i/>
              </w:rPr>
              <w:t>Q16.</w:t>
            </w:r>
            <w:r w:rsidRPr="002E1A3B">
              <w:rPr>
                <w:rFonts w:cstheme="minorHAnsi"/>
                <w:i/>
              </w:rPr>
              <w:t xml:space="preserve"> Si condivide l’impostazione prospettata e, in particolare, gli elementi di costo indicati nella composizione dei </w:t>
            </w:r>
            <w:proofErr w:type="spellStart"/>
            <w:r w:rsidRPr="002E1A3B">
              <w:rPr>
                <w:rFonts w:cstheme="minorHAnsi"/>
                <w:i/>
              </w:rPr>
              <w:t>CARCa</w:t>
            </w:r>
            <w:proofErr w:type="spellEnd"/>
            <w:r w:rsidRPr="002E1A3B">
              <w:rPr>
                <w:rFonts w:cstheme="minorHAnsi"/>
                <w:i/>
              </w:rPr>
              <w:t xml:space="preserve">, dei </w:t>
            </w:r>
            <w:proofErr w:type="spellStart"/>
            <w:r w:rsidRPr="002E1A3B">
              <w:rPr>
                <w:rFonts w:cstheme="minorHAnsi"/>
                <w:i/>
              </w:rPr>
              <w:t>CGGa</w:t>
            </w:r>
            <w:proofErr w:type="spellEnd"/>
            <w:r w:rsidRPr="002E1A3B">
              <w:rPr>
                <w:rFonts w:cstheme="minorHAnsi"/>
                <w:i/>
              </w:rPr>
              <w:t xml:space="preserve">, dei </w:t>
            </w:r>
            <w:proofErr w:type="spellStart"/>
            <w:r w:rsidRPr="002E1A3B">
              <w:rPr>
                <w:rFonts w:cstheme="minorHAnsi"/>
                <w:i/>
              </w:rPr>
              <w:t>CCGd</w:t>
            </w:r>
            <w:proofErr w:type="spellEnd"/>
            <w:r w:rsidRPr="002E1A3B">
              <w:rPr>
                <w:rFonts w:cstheme="minorHAnsi"/>
                <w:i/>
              </w:rPr>
              <w:t xml:space="preserve">, e dei </w:t>
            </w:r>
            <w:proofErr w:type="spellStart"/>
            <w:r w:rsidRPr="002E1A3B">
              <w:rPr>
                <w:rFonts w:cstheme="minorHAnsi"/>
                <w:i/>
              </w:rPr>
              <w:t>COa.al</w:t>
            </w:r>
            <w:proofErr w:type="spellEnd"/>
            <w:r w:rsidRPr="002E1A3B">
              <w:rPr>
                <w:rFonts w:cstheme="minorHAnsi"/>
                <w:i/>
              </w:rPr>
              <w:t>?</w:t>
            </w:r>
            <w:r>
              <w:rPr>
                <w:rFonts w:cstheme="minorHAnsi"/>
                <w:i/>
              </w:rPr>
              <w:t xml:space="preserve"> </w:t>
            </w:r>
            <w:r w:rsidRPr="002E1A3B">
              <w:rPr>
                <w:rFonts w:cstheme="minorHAnsi"/>
                <w:i/>
              </w:rPr>
              <w:t>Motivare la risposta.</w:t>
            </w:r>
          </w:p>
          <w:p w:rsidR="00417F06" w:rsidRPr="00417F06" w:rsidRDefault="00417F06" w:rsidP="002E1A3B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2E1A3B" w:rsidRPr="002E1A3B" w:rsidRDefault="002E1A3B" w:rsidP="002E1A3B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013367" w:rsidRDefault="00013367" w:rsidP="00013367">
            <w:pPr>
              <w:jc w:val="both"/>
              <w:rPr>
                <w:rFonts w:cstheme="minorHAnsi"/>
                <w:i/>
              </w:rPr>
            </w:pPr>
            <w:r w:rsidRPr="00013367">
              <w:rPr>
                <w:rFonts w:cstheme="minorHAnsi"/>
                <w:b/>
                <w:i/>
              </w:rPr>
              <w:t xml:space="preserve">Q17. </w:t>
            </w:r>
            <w:r w:rsidRPr="00013367">
              <w:rPr>
                <w:rFonts w:cstheme="minorHAnsi"/>
                <w:i/>
              </w:rPr>
              <w:t xml:space="preserve">Si condividono gli elementi prospettati ai fini della valorizzazione degli accantonamenti </w:t>
            </w:r>
            <w:proofErr w:type="spellStart"/>
            <w:r>
              <w:rPr>
                <w:rFonts w:cstheme="minorHAnsi"/>
                <w:i/>
              </w:rPr>
              <w:t>ACCa</w:t>
            </w:r>
            <w:proofErr w:type="spellEnd"/>
            <w:r w:rsidRPr="00013367">
              <w:rPr>
                <w:rFonts w:cstheme="minorHAnsi"/>
                <w:i/>
              </w:rPr>
              <w:t>? Motivare la risposta.</w:t>
            </w:r>
          </w:p>
          <w:p w:rsidR="00417F06" w:rsidRPr="00417F06" w:rsidRDefault="00417F06" w:rsidP="00013367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2E1A3B" w:rsidRPr="002E1A3B" w:rsidRDefault="002E1A3B" w:rsidP="002E1A3B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013367" w:rsidRDefault="00013367" w:rsidP="00013367">
            <w:pPr>
              <w:jc w:val="both"/>
              <w:rPr>
                <w:rFonts w:cstheme="minorHAnsi"/>
                <w:i/>
              </w:rPr>
            </w:pPr>
            <w:r w:rsidRPr="00013367">
              <w:rPr>
                <w:rFonts w:cstheme="minorHAnsi"/>
                <w:b/>
                <w:i/>
              </w:rPr>
              <w:t xml:space="preserve">Q18. </w:t>
            </w:r>
            <w:r w:rsidRPr="00013367">
              <w:rPr>
                <w:rFonts w:cstheme="minorHAnsi"/>
                <w:i/>
              </w:rPr>
              <w:t>Si condivide l’orientamento prospettato con riferimento alla specifica trattazione della remunerazione delle immobilizzazioni in corso? Motivare la risposta.</w:t>
            </w:r>
          </w:p>
          <w:p w:rsidR="00417F06" w:rsidRPr="00417F06" w:rsidRDefault="00417F06" w:rsidP="00013367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2E1A3B" w:rsidRPr="002E1A3B" w:rsidRDefault="002E1A3B" w:rsidP="00013367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013367" w:rsidRDefault="00013367" w:rsidP="00013367">
            <w:pPr>
              <w:jc w:val="both"/>
              <w:rPr>
                <w:rFonts w:cstheme="minorHAnsi"/>
                <w:i/>
              </w:rPr>
            </w:pPr>
            <w:r w:rsidRPr="00013367">
              <w:rPr>
                <w:rFonts w:cstheme="minorHAnsi"/>
                <w:b/>
                <w:i/>
              </w:rPr>
              <w:t xml:space="preserve">Q19. </w:t>
            </w:r>
            <w:r w:rsidRPr="00013367">
              <w:rPr>
                <w:rFonts w:cstheme="minorHAnsi"/>
                <w:i/>
              </w:rPr>
              <w:t>In particolare, considerando le specificità settoriali, si ritiene congruo limitare al massimo a 4 anni il periodo in cui le immobilizzazioni in corso possano trovare remunerazione immediata in tariffa? Motivare la risposta.</w:t>
            </w:r>
          </w:p>
          <w:p w:rsidR="00417F06" w:rsidRPr="00417F06" w:rsidRDefault="00417F06" w:rsidP="00013367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2E1A3B" w:rsidRPr="002E1A3B" w:rsidRDefault="002E1A3B" w:rsidP="002E1A3B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013367" w:rsidRDefault="00013367" w:rsidP="00013367">
            <w:pPr>
              <w:jc w:val="both"/>
              <w:rPr>
                <w:rFonts w:cstheme="minorHAnsi"/>
                <w:i/>
              </w:rPr>
            </w:pPr>
            <w:r w:rsidRPr="00013367">
              <w:rPr>
                <w:rFonts w:cstheme="minorHAnsi"/>
                <w:b/>
                <w:i/>
              </w:rPr>
              <w:t xml:space="preserve">Q20. </w:t>
            </w:r>
            <w:r w:rsidRPr="00013367">
              <w:rPr>
                <w:rFonts w:cstheme="minorHAnsi"/>
                <w:i/>
              </w:rPr>
              <w:t>Si condividono gli elementi prospettati ai fini della valorizzazione del capitale investito netto</w:t>
            </w:r>
            <w:r>
              <w:rPr>
                <w:rFonts w:cstheme="minorHAnsi"/>
                <w:i/>
              </w:rPr>
              <w:t xml:space="preserve"> </w:t>
            </w:r>
            <w:proofErr w:type="spellStart"/>
            <w:r>
              <w:rPr>
                <w:rFonts w:cstheme="minorHAnsi"/>
                <w:i/>
              </w:rPr>
              <w:t>CINa</w:t>
            </w:r>
            <w:proofErr w:type="spellEnd"/>
            <w:r w:rsidRPr="00013367">
              <w:rPr>
                <w:rFonts w:cstheme="minorHAnsi"/>
                <w:i/>
              </w:rPr>
              <w:t xml:space="preserve">? </w:t>
            </w:r>
            <w:r w:rsidRPr="00013367">
              <w:rPr>
                <w:rFonts w:cstheme="minorHAnsi"/>
                <w:i/>
              </w:rPr>
              <w:lastRenderedPageBreak/>
              <w:t>Motivare la risposta.</w:t>
            </w:r>
          </w:p>
          <w:p w:rsidR="00417F06" w:rsidRPr="00417F06" w:rsidRDefault="00417F06" w:rsidP="00013367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2E1A3B" w:rsidRPr="002E1A3B" w:rsidRDefault="002E1A3B" w:rsidP="00013367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013367" w:rsidRPr="00013367" w:rsidRDefault="00013367" w:rsidP="00013367">
            <w:pPr>
              <w:jc w:val="both"/>
              <w:rPr>
                <w:rFonts w:cstheme="minorHAnsi"/>
                <w:i/>
              </w:rPr>
            </w:pPr>
            <w:r w:rsidRPr="00013367">
              <w:rPr>
                <w:rFonts w:cstheme="minorHAnsi"/>
                <w:b/>
                <w:i/>
              </w:rPr>
              <w:lastRenderedPageBreak/>
              <w:t xml:space="preserve">Q21. </w:t>
            </w:r>
            <w:r w:rsidRPr="00013367">
              <w:rPr>
                <w:rFonts w:cstheme="minorHAnsi"/>
                <w:i/>
              </w:rPr>
              <w:t>Si condivide, in particolare, l’orientamento dell’Autorità di prevedere la possibilità, in una prima fase di applicazione (nei casi in cui non si disponga delle informazioni necessarie), di mantenere invariati gli oneri per ammortamento e remunerazione? Motivare la risposta.</w:t>
            </w:r>
          </w:p>
          <w:p w:rsidR="00417F06" w:rsidRPr="00417F06" w:rsidRDefault="00417F06" w:rsidP="002E1A3B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…</w:t>
            </w:r>
          </w:p>
        </w:tc>
      </w:tr>
      <w:tr w:rsidR="002E1A3B" w:rsidTr="00671C7A">
        <w:tc>
          <w:tcPr>
            <w:tcW w:w="10112" w:type="dxa"/>
          </w:tcPr>
          <w:p w:rsidR="00683E4F" w:rsidRPr="00683E4F" w:rsidRDefault="00683E4F" w:rsidP="00683E4F">
            <w:pPr>
              <w:autoSpaceDE w:val="0"/>
              <w:autoSpaceDN w:val="0"/>
              <w:adjustRightInd w:val="0"/>
              <w:snapToGrid w:val="0"/>
              <w:rPr>
                <w:rFonts w:cstheme="minorHAnsi"/>
                <w:b/>
                <w:i/>
              </w:rPr>
            </w:pPr>
            <w:r w:rsidRPr="00683E4F">
              <w:rPr>
                <w:rFonts w:cstheme="minorHAnsi"/>
                <w:b/>
                <w:i/>
              </w:rPr>
              <w:t xml:space="preserve">Q22. </w:t>
            </w:r>
            <w:r w:rsidRPr="00683E4F">
              <w:rPr>
                <w:rFonts w:cstheme="minorHAnsi"/>
                <w:i/>
              </w:rPr>
              <w:t xml:space="preserve">Ai fini del calcolo del tasso </w:t>
            </w:r>
            <w:proofErr w:type="spellStart"/>
            <w:r w:rsidRPr="00683E4F">
              <w:rPr>
                <w:rFonts w:cstheme="minorHAnsi"/>
                <w:i/>
              </w:rPr>
              <w:t>WACCa</w:t>
            </w:r>
            <w:proofErr w:type="spellEnd"/>
            <w:r w:rsidRPr="00683E4F">
              <w:rPr>
                <w:rFonts w:cstheme="minorHAnsi"/>
                <w:i/>
              </w:rPr>
              <w:t xml:space="preserve"> si ritengono congrui i valori prospettati per le variabili </w:t>
            </w:r>
            <w:proofErr w:type="spellStart"/>
            <w:r w:rsidRPr="00683E4F">
              <w:rPr>
                <w:rFonts w:cstheme="minorHAnsi"/>
                <w:i/>
              </w:rPr>
              <w:t>Basset</w:t>
            </w:r>
            <w:proofErr w:type="spellEnd"/>
            <w:r w:rsidRPr="00683E4F">
              <w:rPr>
                <w:rFonts w:cstheme="minorHAnsi"/>
                <w:i/>
              </w:rPr>
              <w:t xml:space="preserve"> e </w:t>
            </w:r>
            <w:proofErr w:type="spellStart"/>
            <w:r w:rsidRPr="00683E4F">
              <w:rPr>
                <w:rFonts w:cstheme="minorHAnsi"/>
                <w:i/>
              </w:rPr>
              <w:t>gearing</w:t>
            </w:r>
            <w:proofErr w:type="spellEnd"/>
            <w:r w:rsidRPr="00683E4F">
              <w:rPr>
                <w:rFonts w:cstheme="minorHAnsi"/>
                <w:i/>
              </w:rPr>
              <w:t>? Motivare la risposta.</w:t>
            </w:r>
          </w:p>
          <w:p w:rsidR="00683E4F" w:rsidRDefault="00417F06" w:rsidP="00683E4F">
            <w:pPr>
              <w:autoSpaceDE w:val="0"/>
              <w:autoSpaceDN w:val="0"/>
              <w:adjustRightInd w:val="0"/>
              <w:snapToGrid w:val="0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…</w:t>
            </w:r>
          </w:p>
          <w:p w:rsidR="00683E4F" w:rsidRPr="00683E4F" w:rsidRDefault="00683E4F" w:rsidP="00417F06">
            <w:pPr>
              <w:autoSpaceDE w:val="0"/>
              <w:autoSpaceDN w:val="0"/>
              <w:adjustRightInd w:val="0"/>
              <w:snapToGrid w:val="0"/>
              <w:rPr>
                <w:rFonts w:cstheme="minorHAnsi"/>
                <w:b/>
                <w:i/>
              </w:rPr>
            </w:pPr>
          </w:p>
        </w:tc>
      </w:tr>
      <w:tr w:rsidR="00417F06" w:rsidTr="00671C7A">
        <w:tc>
          <w:tcPr>
            <w:tcW w:w="10112" w:type="dxa"/>
          </w:tcPr>
          <w:p w:rsidR="00417F06" w:rsidRDefault="00417F06" w:rsidP="00417F06">
            <w:pPr>
              <w:autoSpaceDE w:val="0"/>
              <w:autoSpaceDN w:val="0"/>
              <w:adjustRightInd w:val="0"/>
              <w:snapToGrid w:val="0"/>
              <w:rPr>
                <w:rFonts w:cstheme="minorHAnsi"/>
                <w:i/>
              </w:rPr>
            </w:pPr>
            <w:r w:rsidRPr="00683E4F">
              <w:rPr>
                <w:rFonts w:cstheme="minorHAnsi"/>
                <w:b/>
                <w:i/>
              </w:rPr>
              <w:t xml:space="preserve">Q23. </w:t>
            </w:r>
            <w:r w:rsidRPr="00683E4F">
              <w:rPr>
                <w:rFonts w:cstheme="minorHAnsi"/>
                <w:i/>
              </w:rPr>
              <w:t xml:space="preserve">Si ritengono condivisibili le categorie di cespiti e le relative vite utili </w:t>
            </w:r>
            <w:proofErr w:type="spellStart"/>
            <w:r w:rsidRPr="00683E4F">
              <w:rPr>
                <w:rFonts w:cstheme="minorHAnsi"/>
                <w:i/>
              </w:rPr>
              <w:t>regolatorie</w:t>
            </w:r>
            <w:proofErr w:type="spellEnd"/>
            <w:r w:rsidRPr="00683E4F">
              <w:rPr>
                <w:rFonts w:cstheme="minorHAnsi"/>
                <w:i/>
              </w:rPr>
              <w:t xml:space="preserve"> individuate dall’Autorità? Motivare la risposta.</w:t>
            </w:r>
          </w:p>
          <w:p w:rsidR="00417F06" w:rsidRPr="00417F06" w:rsidRDefault="00417F06" w:rsidP="00417F06">
            <w:pPr>
              <w:autoSpaceDE w:val="0"/>
              <w:autoSpaceDN w:val="0"/>
              <w:adjustRightInd w:val="0"/>
              <w:snapToGrid w:val="0"/>
              <w:rPr>
                <w:rFonts w:cstheme="minorHAnsi"/>
                <w:b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417F06" w:rsidRPr="00683E4F" w:rsidRDefault="00417F06" w:rsidP="00683E4F">
            <w:pPr>
              <w:autoSpaceDE w:val="0"/>
              <w:autoSpaceDN w:val="0"/>
              <w:adjustRightInd w:val="0"/>
              <w:snapToGrid w:val="0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683E4F" w:rsidRDefault="00683E4F" w:rsidP="00683E4F">
            <w:pPr>
              <w:jc w:val="both"/>
              <w:rPr>
                <w:rFonts w:cstheme="minorHAnsi"/>
                <w:i/>
              </w:rPr>
            </w:pPr>
            <w:r w:rsidRPr="00683E4F">
              <w:rPr>
                <w:rFonts w:cstheme="minorHAnsi"/>
                <w:b/>
                <w:i/>
              </w:rPr>
              <w:t xml:space="preserve">Q24. </w:t>
            </w:r>
            <w:r w:rsidRPr="00683E4F">
              <w:rPr>
                <w:rFonts w:cstheme="minorHAnsi"/>
                <w:i/>
              </w:rPr>
              <w:t>Si condividono i criteri prospettati per il riconoscimento dei costi efficienti per le annualità 2018 e 2019? Motivare la risposta.</w:t>
            </w:r>
          </w:p>
          <w:p w:rsidR="00417F06" w:rsidRPr="00417F06" w:rsidRDefault="00417F06" w:rsidP="00683E4F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2E1A3B" w:rsidRPr="002E1A3B" w:rsidRDefault="002E1A3B" w:rsidP="00683E4F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683E4F" w:rsidRDefault="00683E4F" w:rsidP="00683E4F">
            <w:pPr>
              <w:jc w:val="both"/>
              <w:rPr>
                <w:rFonts w:cstheme="minorHAnsi"/>
                <w:b/>
                <w:i/>
              </w:rPr>
            </w:pPr>
            <w:r w:rsidRPr="00683E4F">
              <w:rPr>
                <w:rFonts w:cstheme="minorHAnsi"/>
                <w:b/>
                <w:i/>
              </w:rPr>
              <w:t xml:space="preserve">Q25. </w:t>
            </w:r>
            <w:r w:rsidRPr="00683E4F">
              <w:rPr>
                <w:rFonts w:cstheme="minorHAnsi"/>
                <w:i/>
              </w:rPr>
              <w:t>In particolare, si condivide l’orientamento di prendere a riferimento i dati di bilancio 2017 per il calcolo dei costi ammissibili a riconoscimento tariffario per le citate annualità 2018 e 2019? Motivare la risposta</w:t>
            </w:r>
            <w:r w:rsidRPr="00683E4F">
              <w:rPr>
                <w:rFonts w:cstheme="minorHAnsi"/>
                <w:b/>
                <w:i/>
              </w:rPr>
              <w:t>.</w:t>
            </w:r>
          </w:p>
          <w:p w:rsidR="00417F06" w:rsidRPr="00417F06" w:rsidRDefault="00417F06" w:rsidP="00683E4F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…</w:t>
            </w:r>
          </w:p>
          <w:p w:rsidR="002E1A3B" w:rsidRPr="002E1A3B" w:rsidRDefault="002E1A3B" w:rsidP="002E1A3B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E24FE3" w:rsidRPr="00E24FE3" w:rsidRDefault="00E24FE3" w:rsidP="00E24FE3">
            <w:pPr>
              <w:jc w:val="both"/>
              <w:rPr>
                <w:rFonts w:cstheme="minorHAnsi"/>
                <w:b/>
                <w:i/>
              </w:rPr>
            </w:pPr>
            <w:r w:rsidRPr="00E24FE3">
              <w:rPr>
                <w:rFonts w:cstheme="minorHAnsi"/>
                <w:b/>
                <w:i/>
              </w:rPr>
              <w:t xml:space="preserve">Q26. </w:t>
            </w:r>
            <w:r w:rsidRPr="00E24FE3">
              <w:rPr>
                <w:rFonts w:cstheme="minorHAnsi"/>
                <w:i/>
              </w:rPr>
              <w:t>Quali ulteriori elementi possono essere significativi nella definizione di semplificazioni applicative?</w:t>
            </w:r>
          </w:p>
          <w:p w:rsidR="002E1A3B" w:rsidRDefault="00417F06" w:rsidP="002E1A3B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…</w:t>
            </w:r>
          </w:p>
          <w:p w:rsidR="00417F06" w:rsidRPr="00417F06" w:rsidRDefault="00417F06" w:rsidP="002E1A3B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E24FE3" w:rsidRDefault="00E24FE3" w:rsidP="00E24FE3">
            <w:pPr>
              <w:jc w:val="both"/>
              <w:rPr>
                <w:rFonts w:cstheme="minorHAnsi"/>
                <w:i/>
              </w:rPr>
            </w:pPr>
            <w:r w:rsidRPr="00E24FE3">
              <w:rPr>
                <w:rFonts w:cstheme="minorHAnsi"/>
                <w:b/>
                <w:i/>
              </w:rPr>
              <w:t xml:space="preserve">Q27. </w:t>
            </w:r>
            <w:r w:rsidRPr="00E24FE3">
              <w:rPr>
                <w:rFonts w:cstheme="minorHAnsi"/>
                <w:i/>
              </w:rPr>
              <w:t>Si condivide quanto prospettato dall’Autorità con riferimento ai contenuti del PEF e alla attività di validazione in capo ai soggetti territorialmente competenti? Motivare la risposta.</w:t>
            </w:r>
          </w:p>
          <w:p w:rsidR="00417F06" w:rsidRPr="00417F06" w:rsidRDefault="00417F06" w:rsidP="00E24FE3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2E1A3B" w:rsidRPr="002E1A3B" w:rsidRDefault="002E1A3B" w:rsidP="002E1A3B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E24FE3" w:rsidRDefault="00E24FE3" w:rsidP="00E24FE3">
            <w:pPr>
              <w:jc w:val="both"/>
              <w:rPr>
                <w:rFonts w:cstheme="minorHAnsi"/>
                <w:i/>
              </w:rPr>
            </w:pPr>
            <w:r w:rsidRPr="00E24FE3">
              <w:rPr>
                <w:rFonts w:cstheme="minorHAnsi"/>
                <w:b/>
                <w:i/>
              </w:rPr>
              <w:t xml:space="preserve">Q28. </w:t>
            </w:r>
            <w:r w:rsidRPr="00E24FE3">
              <w:rPr>
                <w:rFonts w:cstheme="minorHAnsi"/>
                <w:i/>
              </w:rPr>
              <w:t>Si ritiene opportuno suggerire ulteriori elementi di cui tener conto ai fini della schematizzazione delle attività e delle procedure che interessano i diversi soggetti coinvolti nella definizione delle tariffe da applicare agli utenti?</w:t>
            </w:r>
          </w:p>
          <w:p w:rsidR="00417F06" w:rsidRPr="00417F06" w:rsidRDefault="00417F06" w:rsidP="00E24FE3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i/>
              </w:rPr>
              <w:t>…</w:t>
            </w:r>
          </w:p>
          <w:p w:rsidR="002E1A3B" w:rsidRPr="002E1A3B" w:rsidRDefault="002E1A3B" w:rsidP="002E1A3B">
            <w:pPr>
              <w:jc w:val="both"/>
              <w:rPr>
                <w:rFonts w:cstheme="minorHAnsi"/>
                <w:b/>
                <w:i/>
              </w:rPr>
            </w:pPr>
          </w:p>
        </w:tc>
      </w:tr>
    </w:tbl>
    <w:p w:rsidR="00671C7A" w:rsidRDefault="00671C7A"/>
    <w:p w:rsidR="00671C7A" w:rsidRDefault="00671C7A"/>
    <w:p w:rsidR="00671C7A" w:rsidRDefault="00671C7A"/>
    <w:sectPr w:rsidR="00671C7A" w:rsidSect="002E1A3B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671C7A"/>
    <w:rsid w:val="000109EE"/>
    <w:rsid w:val="00013367"/>
    <w:rsid w:val="00145626"/>
    <w:rsid w:val="002162DB"/>
    <w:rsid w:val="00283625"/>
    <w:rsid w:val="002E1A3B"/>
    <w:rsid w:val="00417F06"/>
    <w:rsid w:val="00450314"/>
    <w:rsid w:val="00481390"/>
    <w:rsid w:val="004976E9"/>
    <w:rsid w:val="005944D4"/>
    <w:rsid w:val="0063798C"/>
    <w:rsid w:val="00671C7A"/>
    <w:rsid w:val="00683E4F"/>
    <w:rsid w:val="00871975"/>
    <w:rsid w:val="00B71A6A"/>
    <w:rsid w:val="00B972E2"/>
    <w:rsid w:val="00D27F53"/>
    <w:rsid w:val="00D955DE"/>
    <w:rsid w:val="00E2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56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71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Tosto</dc:creator>
  <cp:lastModifiedBy>Luca Tosto</cp:lastModifiedBy>
  <cp:revision>9</cp:revision>
  <dcterms:created xsi:type="dcterms:W3CDTF">2019-08-01T10:30:00Z</dcterms:created>
  <dcterms:modified xsi:type="dcterms:W3CDTF">2019-08-01T13:31:00Z</dcterms:modified>
</cp:coreProperties>
</file>